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720" w:hanging="720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0" locked="0" relativeHeight="0" simplePos="0">
                <wp:simplePos x="0" y="0"/>
                <wp:positionH relativeFrom="margin">
                  <wp:posOffset>6438900</wp:posOffset>
                </wp:positionH>
                <wp:positionV relativeFrom="paragraph">
                  <wp:posOffset>114300</wp:posOffset>
                </wp:positionV>
                <wp:extent cx="2311400" cy="3849189"/>
                <wp:effectExtent b="0" l="0" r="0" t="0"/>
                <wp:wrapSquare wrapText="bothSides" distB="0" distT="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90925" y="2803699"/>
                          <a:ext cx="2310000" cy="38675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Content: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Passageway to access the tomb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Rear wall: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-Images of a banquet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-three couches with reclining diners (bright expensive robes, which show status)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-1 male, 1 female whom attend to the diners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-Large cat, rooster and another bird beneath the couches.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Right and left walls: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Scenes of dancers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-a musician playing the barbiton (Showing convivial environment of the Etruscan funerals)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6438900</wp:posOffset>
                </wp:positionH>
                <wp:positionV relativeFrom="paragraph">
                  <wp:posOffset>114300</wp:posOffset>
                </wp:positionV>
                <wp:extent cx="2311400" cy="3849189"/>
                <wp:effectExtent b="0" l="0" r="0" t="0"/>
                <wp:wrapSquare wrapText="bothSides" distB="0" distT="0" distL="114300" distR="1143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384918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0" locked="0" relativeHeight="0" simplePos="0">
                <wp:simplePos x="0" y="0"/>
                <wp:positionH relativeFrom="margin">
                  <wp:posOffset>-247649</wp:posOffset>
                </wp:positionH>
                <wp:positionV relativeFrom="paragraph">
                  <wp:posOffset>114300</wp:posOffset>
                </wp:positionV>
                <wp:extent cx="2257425" cy="1290638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952200" y="2884650"/>
                          <a:ext cx="2253000" cy="124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Single chamber with wall decorations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-Painted in fresco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-Underground rock cut chamber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-247649</wp:posOffset>
                </wp:positionH>
                <wp:positionV relativeFrom="paragraph">
                  <wp:posOffset>114300</wp:posOffset>
                </wp:positionV>
                <wp:extent cx="2257425" cy="1290638"/>
                <wp:effectExtent b="0" l="0" r="0" t="0"/>
                <wp:wrapSquare wrapText="bothSides" distB="0" distT="0" distL="114300" distR="114300"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7425" cy="1290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2333625</wp:posOffset>
            </wp:positionH>
            <wp:positionV relativeFrom="paragraph">
              <wp:posOffset>0</wp:posOffset>
            </wp:positionV>
            <wp:extent cx="3632100" cy="3567113"/>
            <wp:effectExtent b="0" l="0" r="0" t="0"/>
            <wp:wrapSquare wrapText="bothSides" distB="114300" distT="114300" distL="114300" distR="114300"/>
            <wp:docPr descr="File:Obelisk Tomb and the" id="1" name="image01.jpg"/>
            <a:graphic>
              <a:graphicData uri="http://schemas.openxmlformats.org/drawingml/2006/picture">
                <pic:pic>
                  <pic:nvPicPr>
                    <pic:cNvPr descr="File:Obelisk Tomb and the" id="0" name="image0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32100" cy="35671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ind w:left="720" w:hanging="720"/>
        <w:contextualSpacing w:val="0"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0" locked="0" relativeHeight="0" simplePos="0">
                <wp:simplePos x="0" y="0"/>
                <wp:positionH relativeFrom="margin">
                  <wp:posOffset>-266699</wp:posOffset>
                </wp:positionH>
                <wp:positionV relativeFrom="paragraph">
                  <wp:posOffset>1543050</wp:posOffset>
                </wp:positionV>
                <wp:extent cx="2311400" cy="1141549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190925" y="2951325"/>
                          <a:ext cx="2310000" cy="101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Function: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Tombs contain: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-remains of the deceased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-grave goods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-offerings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-266699</wp:posOffset>
                </wp:positionH>
                <wp:positionV relativeFrom="paragraph">
                  <wp:posOffset>1543050</wp:posOffset>
                </wp:positionV>
                <wp:extent cx="2311400" cy="1141549"/>
                <wp:effectExtent b="0" l="0" r="0" t="0"/>
                <wp:wrapSquare wrapText="bothSides" distB="0" distT="0" distL="114300" distR="114300"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11415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ind w:left="28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-266699</wp:posOffset>
                </wp:positionH>
                <wp:positionV relativeFrom="paragraph">
                  <wp:posOffset>114300</wp:posOffset>
                </wp:positionV>
                <wp:extent cx="2314575" cy="1341509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190925" y="2159799"/>
                          <a:ext cx="2310000" cy="133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Terms: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Barbition- stringed instrument similar to a lyre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Klinai- dining couches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Dromos- passageway to access the tombs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-266699</wp:posOffset>
                </wp:positionH>
                <wp:positionV relativeFrom="paragraph">
                  <wp:posOffset>114300</wp:posOffset>
                </wp:positionV>
                <wp:extent cx="2314575" cy="1341509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575" cy="13415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3081338</wp:posOffset>
                </wp:positionH>
                <wp:positionV relativeFrom="paragraph">
                  <wp:posOffset>114300</wp:posOffset>
                </wp:positionV>
                <wp:extent cx="2311400" cy="2622731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190925" y="3302800"/>
                          <a:ext cx="2310000" cy="26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Themes: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Gender Typing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males have darker skin tones and women are painted lighter. 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Convivial theme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 historically accurate for depicting Etrustcan funerals.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-Funerals were festivals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-transition from the world of the living to the world of the ded.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-Banquet accompanies   the burial ceremony 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3081338</wp:posOffset>
                </wp:positionH>
                <wp:positionV relativeFrom="paragraph">
                  <wp:posOffset>114300</wp:posOffset>
                </wp:positionV>
                <wp:extent cx="2311400" cy="2622731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262273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6438900</wp:posOffset>
                </wp:positionH>
                <wp:positionV relativeFrom="paragraph">
                  <wp:posOffset>38100</wp:posOffset>
                </wp:positionV>
                <wp:extent cx="2311400" cy="2330269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190925" y="2222672"/>
                          <a:ext cx="2310000" cy="233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Context: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Etruscan- advanced iron age culture reliant on the natural resources of Italy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-Comprised medium to long trade networks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The city of Tarquinia- most prominent Etruscan center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	-Known for its painted chamber tombs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6438900</wp:posOffset>
                </wp:positionH>
                <wp:positionV relativeFrom="paragraph">
                  <wp:posOffset>38100</wp:posOffset>
                </wp:positionV>
                <wp:extent cx="2311400" cy="2330269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23302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-276224</wp:posOffset>
                </wp:positionH>
                <wp:positionV relativeFrom="paragraph">
                  <wp:posOffset>76200</wp:posOffset>
                </wp:positionV>
                <wp:extent cx="2311400" cy="1028337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190925" y="3302800"/>
                          <a:ext cx="2310000" cy="101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999999"/>
                                <w:sz w:val="21"/>
                                <w:vertAlign w:val="baseline"/>
                              </w:rPr>
                              <w:t xml:space="preserve">Tomb of the Triclinium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999999"/>
                                <w:sz w:val="21"/>
                                <w:highlight w:val="white"/>
                                <w:vertAlign w:val="baseline"/>
                              </w:rPr>
                              <w:t xml:space="preserve">, c. 470 B.C.E. (Etruscan chamber tomb, Tarquinia, Italy)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-276224</wp:posOffset>
                </wp:positionH>
                <wp:positionV relativeFrom="paragraph">
                  <wp:posOffset>76200</wp:posOffset>
                </wp:positionV>
                <wp:extent cx="2311400" cy="1028337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10283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jc w:val="center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13" w:type="default"/>
      <w:pgSz w:h="12240" w:w="15840"/>
      <w:pgMar w:bottom="1800" w:top="81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07.png"/><Relationship Id="rId10" Type="http://schemas.openxmlformats.org/officeDocument/2006/relationships/image" Target="media/image15.png"/><Relationship Id="rId13" Type="http://schemas.openxmlformats.org/officeDocument/2006/relationships/footer" Target="footer1.xml"/><Relationship Id="rId12" Type="http://schemas.openxmlformats.org/officeDocument/2006/relationships/image" Target="media/image11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3.png"/><Relationship Id="rId5" Type="http://schemas.openxmlformats.org/officeDocument/2006/relationships/image" Target="media/image03.png"/><Relationship Id="rId6" Type="http://schemas.openxmlformats.org/officeDocument/2006/relationships/image" Target="media/image05.png"/><Relationship Id="rId7" Type="http://schemas.openxmlformats.org/officeDocument/2006/relationships/image" Target="media/image01.jpg"/><Relationship Id="rId8" Type="http://schemas.openxmlformats.org/officeDocument/2006/relationships/image" Target="media/image09.png"/></Relationships>
</file>